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2BD" w:rsidRPr="00A602BD" w:rsidRDefault="00A602BD" w:rsidP="00A602BD">
      <w:pPr>
        <w:rPr>
          <w:rFonts w:ascii="Times New Roman" w:eastAsia="Calibri" w:hAnsi="Times New Roman" w:cs="Times New Roman"/>
          <w:b/>
          <w:sz w:val="36"/>
          <w:szCs w:val="36"/>
        </w:rPr>
      </w:pPr>
      <w:r w:rsidRPr="00A602BD">
        <w:rPr>
          <w:rFonts w:ascii="Times New Roman" w:eastAsia="Calibri" w:hAnsi="Times New Roman" w:cs="Times New Roman"/>
          <w:b/>
          <w:sz w:val="36"/>
          <w:szCs w:val="36"/>
        </w:rPr>
        <w:t>WYPRAWKA Przedszkolaka:</w:t>
      </w:r>
    </w:p>
    <w:p w:rsidR="00A602BD" w:rsidRPr="00A602BD" w:rsidRDefault="00A602BD" w:rsidP="00A602BD">
      <w:pPr>
        <w:rPr>
          <w:rFonts w:ascii="Times New Roman" w:eastAsia="Calibri" w:hAnsi="Times New Roman" w:cs="Times New Roman"/>
          <w:b/>
          <w:sz w:val="36"/>
          <w:szCs w:val="36"/>
        </w:rPr>
      </w:pPr>
    </w:p>
    <w:p w:rsidR="00A602BD" w:rsidRDefault="00A602BD" w:rsidP="00A602BD">
      <w:pPr>
        <w:numPr>
          <w:ilvl w:val="0"/>
          <w:numId w:val="1"/>
        </w:numPr>
        <w:spacing w:after="0" w:line="276" w:lineRule="auto"/>
        <w:ind w:left="454"/>
        <w:contextualSpacing/>
        <w:rPr>
          <w:rFonts w:ascii="Times New Roman" w:eastAsia="Calibri" w:hAnsi="Times New Roman" w:cs="Times New Roman"/>
          <w:sz w:val="36"/>
          <w:szCs w:val="36"/>
          <w:u w:val="single"/>
        </w:rPr>
      </w:pPr>
      <w:r w:rsidRPr="00A602BD">
        <w:rPr>
          <w:rFonts w:ascii="Times New Roman" w:eastAsia="Calibri" w:hAnsi="Times New Roman" w:cs="Times New Roman"/>
          <w:sz w:val="36"/>
          <w:szCs w:val="36"/>
          <w:u w:val="single"/>
        </w:rPr>
        <w:t>Przybory szkolne:</w:t>
      </w:r>
    </w:p>
    <w:p w:rsidR="00A602BD" w:rsidRPr="00A602BD" w:rsidRDefault="00A602BD" w:rsidP="00A602BD">
      <w:pPr>
        <w:pStyle w:val="Akapitzlist"/>
        <w:numPr>
          <w:ilvl w:val="0"/>
          <w:numId w:val="3"/>
        </w:numPr>
        <w:spacing w:after="0" w:line="276" w:lineRule="auto"/>
        <w:ind w:left="567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A602BD">
        <w:rPr>
          <w:rFonts w:ascii="Times New Roman" w:eastAsia="Calibri" w:hAnsi="Times New Roman" w:cs="Times New Roman"/>
          <w:b/>
          <w:sz w:val="36"/>
          <w:szCs w:val="36"/>
          <w:u w:val="single"/>
        </w:rPr>
        <w:t>piórnik jednokomorowy</w:t>
      </w:r>
    </w:p>
    <w:p w:rsidR="00A602BD" w:rsidRPr="00A602BD" w:rsidRDefault="00A602BD" w:rsidP="00A602BD">
      <w:pPr>
        <w:pStyle w:val="Akapitzlist"/>
        <w:numPr>
          <w:ilvl w:val="0"/>
          <w:numId w:val="3"/>
        </w:numPr>
        <w:spacing w:after="0" w:line="276" w:lineRule="auto"/>
        <w:ind w:left="567"/>
        <w:rPr>
          <w:rFonts w:ascii="Times New Roman" w:eastAsia="Calibri" w:hAnsi="Times New Roman" w:cs="Times New Roman"/>
          <w:sz w:val="36"/>
          <w:szCs w:val="36"/>
        </w:rPr>
      </w:pPr>
      <w:r w:rsidRPr="00A602BD">
        <w:rPr>
          <w:rFonts w:ascii="Times New Roman" w:eastAsia="Calibri" w:hAnsi="Times New Roman" w:cs="Times New Roman"/>
          <w:sz w:val="36"/>
          <w:szCs w:val="36"/>
        </w:rPr>
        <w:t>dwa ołówki, temperówka z pojemniczkiem,</w:t>
      </w:r>
    </w:p>
    <w:p w:rsidR="00A602BD" w:rsidRPr="00A602BD" w:rsidRDefault="00A602BD" w:rsidP="00A602BD">
      <w:pPr>
        <w:pStyle w:val="Akapitzlist"/>
        <w:numPr>
          <w:ilvl w:val="0"/>
          <w:numId w:val="3"/>
        </w:numPr>
        <w:spacing w:after="0" w:line="276" w:lineRule="auto"/>
        <w:ind w:left="567"/>
        <w:rPr>
          <w:rFonts w:ascii="Times New Roman" w:eastAsia="Calibri" w:hAnsi="Times New Roman" w:cs="Times New Roman"/>
          <w:sz w:val="36"/>
          <w:szCs w:val="36"/>
        </w:rPr>
      </w:pPr>
      <w:r w:rsidRPr="00A602BD">
        <w:rPr>
          <w:rFonts w:ascii="Times New Roman" w:eastAsia="Calibri" w:hAnsi="Times New Roman" w:cs="Times New Roman"/>
          <w:sz w:val="36"/>
          <w:szCs w:val="36"/>
        </w:rPr>
        <w:t>kredki ołówkowe,</w:t>
      </w:r>
    </w:p>
    <w:p w:rsidR="00A602BD" w:rsidRPr="00A602BD" w:rsidRDefault="00A602BD" w:rsidP="00A602BD">
      <w:pPr>
        <w:pStyle w:val="Akapitzlist"/>
        <w:numPr>
          <w:ilvl w:val="0"/>
          <w:numId w:val="3"/>
        </w:numPr>
        <w:spacing w:after="0" w:line="276" w:lineRule="auto"/>
        <w:ind w:left="567"/>
        <w:rPr>
          <w:rFonts w:ascii="Times New Roman" w:eastAsia="Calibri" w:hAnsi="Times New Roman" w:cs="Times New Roman"/>
          <w:sz w:val="36"/>
          <w:szCs w:val="36"/>
        </w:rPr>
      </w:pPr>
      <w:r w:rsidRPr="00A602BD">
        <w:rPr>
          <w:rFonts w:ascii="Times New Roman" w:eastAsia="Calibri" w:hAnsi="Times New Roman" w:cs="Times New Roman"/>
          <w:sz w:val="36"/>
          <w:szCs w:val="36"/>
        </w:rPr>
        <w:t>linijka, gumka, nożyczki,</w:t>
      </w:r>
    </w:p>
    <w:p w:rsidR="00A602BD" w:rsidRPr="00A602BD" w:rsidRDefault="00A602BD" w:rsidP="00A602BD">
      <w:pPr>
        <w:pStyle w:val="Akapitzlist"/>
        <w:numPr>
          <w:ilvl w:val="0"/>
          <w:numId w:val="3"/>
        </w:numPr>
        <w:spacing w:after="0" w:line="276" w:lineRule="auto"/>
        <w:ind w:left="567"/>
        <w:rPr>
          <w:rFonts w:ascii="Times New Roman" w:eastAsia="Calibri" w:hAnsi="Times New Roman" w:cs="Times New Roman"/>
          <w:sz w:val="36"/>
          <w:szCs w:val="36"/>
        </w:rPr>
      </w:pPr>
      <w:r w:rsidRPr="00A602BD">
        <w:rPr>
          <w:rFonts w:ascii="Times New Roman" w:eastAsia="Calibri" w:hAnsi="Times New Roman" w:cs="Times New Roman"/>
          <w:sz w:val="36"/>
          <w:szCs w:val="36"/>
        </w:rPr>
        <w:t>klej w sztyfcie,</w:t>
      </w:r>
    </w:p>
    <w:p w:rsidR="00A602BD" w:rsidRPr="00A602BD" w:rsidRDefault="00A602BD" w:rsidP="00A602BD">
      <w:pPr>
        <w:numPr>
          <w:ilvl w:val="0"/>
          <w:numId w:val="1"/>
        </w:numPr>
        <w:spacing w:after="0" w:line="240" w:lineRule="auto"/>
        <w:ind w:left="313"/>
        <w:contextualSpacing/>
        <w:rPr>
          <w:rFonts w:ascii="Times New Roman" w:eastAsia="Times New Roman" w:hAnsi="Times New Roman" w:cs="Times New Roman"/>
          <w:sz w:val="36"/>
          <w:szCs w:val="36"/>
          <w:u w:val="single"/>
          <w:lang w:eastAsia="pl-PL"/>
        </w:rPr>
      </w:pPr>
      <w:r w:rsidRPr="00A602BD">
        <w:rPr>
          <w:rFonts w:ascii="Times New Roman" w:eastAsia="Calibri" w:hAnsi="Times New Roman" w:cs="Times New Roman"/>
          <w:sz w:val="36"/>
          <w:szCs w:val="36"/>
          <w:u w:val="single"/>
        </w:rPr>
        <w:t>Podręczniki:</w:t>
      </w:r>
    </w:p>
    <w:p w:rsidR="00A602BD" w:rsidRPr="00A602BD" w:rsidRDefault="00A602BD" w:rsidP="00A602BD">
      <w:pPr>
        <w:numPr>
          <w:ilvl w:val="0"/>
          <w:numId w:val="2"/>
        </w:numPr>
        <w:spacing w:after="0" w:line="240" w:lineRule="auto"/>
        <w:ind w:left="454"/>
        <w:contextualSpacing/>
        <w:rPr>
          <w:rFonts w:ascii="Times New Roman" w:eastAsia="Times New Roman" w:hAnsi="Times New Roman" w:cs="Times New Roman"/>
          <w:color w:val="FF0000"/>
          <w:sz w:val="36"/>
          <w:szCs w:val="36"/>
          <w:lang w:eastAsia="pl-PL"/>
        </w:rPr>
      </w:pPr>
      <w:r w:rsidRPr="00A602BD">
        <w:rPr>
          <w:rFonts w:ascii="Times New Roman" w:eastAsia="Calibri" w:hAnsi="Times New Roman" w:cs="Times New Roman"/>
          <w:color w:val="FF0000"/>
          <w:sz w:val="36"/>
          <w:szCs w:val="36"/>
        </w:rPr>
        <w:t xml:space="preserve">Materiały edukacyjne </w:t>
      </w:r>
      <w:r>
        <w:rPr>
          <w:rFonts w:ascii="Times New Roman" w:eastAsia="Calibri" w:hAnsi="Times New Roman" w:cs="Times New Roman"/>
          <w:color w:val="FF0000"/>
          <w:sz w:val="36"/>
          <w:szCs w:val="36"/>
        </w:rPr>
        <w:t>do edukacji przedszkolnej</w:t>
      </w:r>
      <w:r w:rsidR="004D5EE4">
        <w:rPr>
          <w:rFonts w:ascii="Times New Roman" w:eastAsia="Calibri" w:hAnsi="Times New Roman" w:cs="Times New Roman"/>
          <w:color w:val="FF0000"/>
          <w:sz w:val="36"/>
          <w:szCs w:val="36"/>
        </w:rPr>
        <w:t xml:space="preserve"> oraz do j. niemieckiego</w:t>
      </w:r>
      <w:r>
        <w:rPr>
          <w:rFonts w:ascii="Times New Roman" w:eastAsia="Calibri" w:hAnsi="Times New Roman" w:cs="Times New Roman"/>
          <w:color w:val="FF0000"/>
          <w:sz w:val="36"/>
          <w:szCs w:val="36"/>
        </w:rPr>
        <w:t xml:space="preserve"> </w:t>
      </w:r>
      <w:r w:rsidRPr="00A602BD">
        <w:rPr>
          <w:rFonts w:ascii="Times New Roman" w:eastAsia="Calibri" w:hAnsi="Times New Roman" w:cs="Times New Roman"/>
          <w:color w:val="FF0000"/>
          <w:sz w:val="36"/>
          <w:szCs w:val="36"/>
        </w:rPr>
        <w:t>będą za</w:t>
      </w:r>
      <w:r w:rsidR="00C525F9">
        <w:rPr>
          <w:rFonts w:ascii="Times New Roman" w:eastAsia="Calibri" w:hAnsi="Times New Roman" w:cs="Times New Roman"/>
          <w:color w:val="FF0000"/>
          <w:sz w:val="36"/>
          <w:szCs w:val="36"/>
        </w:rPr>
        <w:t>mówione po pierwszym zebraniu z </w:t>
      </w:r>
      <w:r w:rsidRPr="00A602BD">
        <w:rPr>
          <w:rFonts w:ascii="Times New Roman" w:eastAsia="Calibri" w:hAnsi="Times New Roman" w:cs="Times New Roman"/>
          <w:color w:val="FF0000"/>
          <w:sz w:val="36"/>
          <w:szCs w:val="36"/>
        </w:rPr>
        <w:t>rodzicami.</w:t>
      </w:r>
    </w:p>
    <w:p w:rsidR="00A602BD" w:rsidRPr="00A602BD" w:rsidRDefault="00A602BD" w:rsidP="00A602BD">
      <w:pPr>
        <w:numPr>
          <w:ilvl w:val="0"/>
          <w:numId w:val="2"/>
        </w:numPr>
        <w:spacing w:after="0" w:line="240" w:lineRule="auto"/>
        <w:ind w:left="454"/>
        <w:contextualSpacing/>
        <w:rPr>
          <w:rFonts w:ascii="Times New Roman" w:eastAsia="Times New Roman" w:hAnsi="Times New Roman" w:cs="Times New Roman"/>
          <w:color w:val="FF0000"/>
          <w:sz w:val="36"/>
          <w:szCs w:val="36"/>
          <w:lang w:eastAsia="pl-PL"/>
        </w:rPr>
      </w:pPr>
      <w:r w:rsidRPr="00EE4FC2">
        <w:rPr>
          <w:rFonts w:ascii="Times New Roman" w:eastAsia="Calibri" w:hAnsi="Times New Roman" w:cs="Times New Roman"/>
          <w:sz w:val="36"/>
          <w:szCs w:val="36"/>
        </w:rPr>
        <w:t xml:space="preserve">Religia: </w:t>
      </w:r>
      <w:r w:rsidRPr="00EE4FC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„</w:t>
      </w:r>
      <w:r w:rsidRPr="00A602BD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pl-PL"/>
        </w:rPr>
        <w:t xml:space="preserve">Kocham Pana Jezusa” </w:t>
      </w: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pl-PL"/>
        </w:rPr>
        <w:t>(dwie części),</w:t>
      </w:r>
    </w:p>
    <w:p w:rsidR="00A602BD" w:rsidRPr="00A602BD" w:rsidRDefault="00A602BD" w:rsidP="00A602BD">
      <w:pPr>
        <w:spacing w:after="0" w:line="240" w:lineRule="auto"/>
        <w:ind w:left="454"/>
        <w:contextualSpacing/>
        <w:rPr>
          <w:rFonts w:ascii="Times New Roman" w:eastAsia="Times New Roman" w:hAnsi="Times New Roman" w:cs="Times New Roman"/>
          <w:color w:val="FF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pl-PL"/>
        </w:rPr>
        <w:t>red.  ks. dr </w:t>
      </w:r>
      <w:r w:rsidRPr="00A602BD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pl-PL"/>
        </w:rPr>
        <w:t>Paweł Płaczek – Wydawnictwo Świętego Wojciecha</w:t>
      </w:r>
      <w:r w:rsidR="00C525F9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pl-PL"/>
        </w:rPr>
        <w:t xml:space="preserve"> – zakupują rodzice, których dziecko będzie uczęszczało na religie w szkole</w:t>
      </w:r>
    </w:p>
    <w:p w:rsidR="00A602BD" w:rsidRPr="00A602BD" w:rsidRDefault="00A602BD" w:rsidP="00A602BD">
      <w:pPr>
        <w:numPr>
          <w:ilvl w:val="0"/>
          <w:numId w:val="1"/>
        </w:numPr>
        <w:spacing w:after="0" w:line="240" w:lineRule="auto"/>
        <w:ind w:left="313"/>
        <w:contextualSpacing/>
        <w:rPr>
          <w:rFonts w:ascii="Times New Roman" w:eastAsia="Calibri" w:hAnsi="Times New Roman" w:cs="Times New Roman"/>
          <w:sz w:val="36"/>
          <w:szCs w:val="36"/>
        </w:rPr>
      </w:pPr>
      <w:r w:rsidRPr="00A602BD">
        <w:rPr>
          <w:rFonts w:ascii="Times New Roman" w:eastAsia="Calibri" w:hAnsi="Times New Roman" w:cs="Times New Roman"/>
          <w:sz w:val="36"/>
          <w:szCs w:val="36"/>
          <w:u w:val="single"/>
        </w:rPr>
        <w:t>Strój szkolny:</w:t>
      </w:r>
    </w:p>
    <w:p w:rsidR="00A602BD" w:rsidRPr="00A602BD" w:rsidRDefault="00A602BD" w:rsidP="00A602BD">
      <w:pPr>
        <w:ind w:left="142"/>
        <w:rPr>
          <w:rFonts w:ascii="Times New Roman" w:eastAsia="Calibri" w:hAnsi="Times New Roman" w:cs="Times New Roman"/>
          <w:sz w:val="36"/>
          <w:szCs w:val="36"/>
        </w:rPr>
      </w:pPr>
      <w:r w:rsidRPr="00A602BD">
        <w:rPr>
          <w:rFonts w:ascii="Times New Roman" w:eastAsia="Calibri" w:hAnsi="Times New Roman" w:cs="Times New Roman"/>
          <w:sz w:val="36"/>
          <w:szCs w:val="36"/>
        </w:rPr>
        <w:t xml:space="preserve">- galowy: biała bluzka, granatowe lub czarne spodnie lub spódnica, </w:t>
      </w:r>
    </w:p>
    <w:p w:rsidR="00A602BD" w:rsidRDefault="00A602BD" w:rsidP="00A602BD">
      <w:pPr>
        <w:ind w:left="142"/>
        <w:rPr>
          <w:rFonts w:ascii="Times New Roman" w:eastAsia="Calibri" w:hAnsi="Times New Roman" w:cs="Times New Roman"/>
          <w:sz w:val="36"/>
          <w:szCs w:val="36"/>
        </w:rPr>
      </w:pPr>
      <w:r w:rsidRPr="00A602BD">
        <w:rPr>
          <w:rFonts w:ascii="Times New Roman" w:eastAsia="Calibri" w:hAnsi="Times New Roman" w:cs="Times New Roman"/>
          <w:sz w:val="36"/>
          <w:szCs w:val="36"/>
        </w:rPr>
        <w:t>- c</w:t>
      </w:r>
      <w:r>
        <w:rPr>
          <w:rFonts w:ascii="Times New Roman" w:eastAsia="Calibri" w:hAnsi="Times New Roman" w:cs="Times New Roman"/>
          <w:sz w:val="36"/>
          <w:szCs w:val="36"/>
        </w:rPr>
        <w:t>odzienny: mundurek (podpisany) – do zakupienia we wrześniu,</w:t>
      </w:r>
    </w:p>
    <w:p w:rsidR="00A602BD" w:rsidRPr="00A602BD" w:rsidRDefault="00A602BD" w:rsidP="00A602BD">
      <w:pPr>
        <w:ind w:left="142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- </w:t>
      </w:r>
      <w:r w:rsidRPr="00A602BD">
        <w:rPr>
          <w:rFonts w:ascii="Times New Roman" w:eastAsia="Calibri" w:hAnsi="Times New Roman" w:cs="Times New Roman"/>
          <w:sz w:val="36"/>
          <w:szCs w:val="36"/>
        </w:rPr>
        <w:t>obuwie zmienne na białej podeszwie w podpisanym worku na buty,</w:t>
      </w:r>
    </w:p>
    <w:p w:rsidR="00A602BD" w:rsidRPr="00A602BD" w:rsidRDefault="00A602BD" w:rsidP="00A602BD">
      <w:pPr>
        <w:ind w:left="142"/>
        <w:rPr>
          <w:rFonts w:ascii="Times New Roman" w:eastAsia="Calibri" w:hAnsi="Times New Roman" w:cs="Times New Roman"/>
          <w:sz w:val="36"/>
          <w:szCs w:val="36"/>
        </w:rPr>
      </w:pPr>
      <w:r w:rsidRPr="00A602BD">
        <w:rPr>
          <w:rFonts w:ascii="Times New Roman" w:eastAsia="Calibri" w:hAnsi="Times New Roman" w:cs="Times New Roman"/>
          <w:sz w:val="36"/>
          <w:szCs w:val="36"/>
        </w:rPr>
        <w:t>- fartuszek do malowania,</w:t>
      </w:r>
    </w:p>
    <w:p w:rsidR="00A602BD" w:rsidRPr="00A602BD" w:rsidRDefault="00A602BD" w:rsidP="00A602BD">
      <w:pPr>
        <w:ind w:left="142"/>
        <w:rPr>
          <w:rFonts w:ascii="Times New Roman" w:eastAsia="Calibri" w:hAnsi="Times New Roman" w:cs="Times New Roman"/>
          <w:sz w:val="36"/>
          <w:szCs w:val="36"/>
        </w:rPr>
      </w:pPr>
      <w:r w:rsidRPr="00A602BD">
        <w:rPr>
          <w:rFonts w:ascii="Times New Roman" w:eastAsia="Calibri" w:hAnsi="Times New Roman" w:cs="Times New Roman"/>
          <w:sz w:val="36"/>
          <w:szCs w:val="36"/>
        </w:rPr>
        <w:t>- sportowy: czarne lub granatowe szorty, biała koszulka (podpisana),</w:t>
      </w:r>
    </w:p>
    <w:p w:rsidR="006C707A" w:rsidRPr="00E22CA1" w:rsidRDefault="00A602BD" w:rsidP="00E22CA1">
      <w:pPr>
        <w:ind w:left="142"/>
        <w:rPr>
          <w:rFonts w:ascii="Times New Roman" w:eastAsia="Calibri" w:hAnsi="Times New Roman" w:cs="Times New Roman"/>
          <w:sz w:val="36"/>
          <w:szCs w:val="36"/>
        </w:rPr>
      </w:pPr>
      <w:r w:rsidRPr="00A602BD">
        <w:rPr>
          <w:rFonts w:ascii="Times New Roman" w:eastAsia="Calibri" w:hAnsi="Times New Roman" w:cs="Times New Roman"/>
          <w:sz w:val="36"/>
          <w:szCs w:val="36"/>
        </w:rPr>
        <w:t>- na pływalnię: czepek, strój jednoczęściowy lub kąpielówki, klapki, mydło, ręcznik.</w:t>
      </w:r>
      <w:bookmarkStart w:id="0" w:name="_GoBack"/>
      <w:bookmarkEnd w:id="0"/>
    </w:p>
    <w:sectPr w:rsidR="006C707A" w:rsidRPr="00E22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10A54"/>
    <w:multiLevelType w:val="hybridMultilevel"/>
    <w:tmpl w:val="F7ECAAFC"/>
    <w:lvl w:ilvl="0" w:tplc="1806F486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" w15:restartNumberingAfterBreak="0">
    <w:nsid w:val="27006E00"/>
    <w:multiLevelType w:val="hybridMultilevel"/>
    <w:tmpl w:val="873CAECC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7E863144"/>
    <w:multiLevelType w:val="hybridMultilevel"/>
    <w:tmpl w:val="DD746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BD"/>
    <w:rsid w:val="004D5EE4"/>
    <w:rsid w:val="006C707A"/>
    <w:rsid w:val="00A602BD"/>
    <w:rsid w:val="00C525F9"/>
    <w:rsid w:val="00E22CA1"/>
    <w:rsid w:val="00EE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E027E"/>
  <w15:chartTrackingRefBased/>
  <w15:docId w15:val="{F092C559-E467-4BE9-A5DA-D035469A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5</cp:revision>
  <dcterms:created xsi:type="dcterms:W3CDTF">2020-07-24T09:56:00Z</dcterms:created>
  <dcterms:modified xsi:type="dcterms:W3CDTF">2020-07-27T12:24:00Z</dcterms:modified>
</cp:coreProperties>
</file>